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58C" w:rsidRDefault="003C5F98" w:rsidP="008C358C">
      <w:pPr>
        <w:rPr>
          <w:b/>
        </w:rPr>
      </w:pPr>
      <w:r>
        <w:rPr>
          <w:b/>
        </w:rPr>
        <w:t>SMLCS ANNUAL REPORT DECEMBER 21, 2015</w:t>
      </w:r>
    </w:p>
    <w:p w:rsidR="003B5E03" w:rsidRPr="003B5E03" w:rsidRDefault="003B5E03" w:rsidP="008C358C">
      <w:pPr>
        <w:rPr>
          <w:b/>
        </w:rPr>
      </w:pPr>
    </w:p>
    <w:p w:rsidR="008C358C" w:rsidRDefault="008C358C" w:rsidP="008C358C">
      <w:r w:rsidRPr="003E4285">
        <w:rPr>
          <w:b/>
        </w:rPr>
        <w:t xml:space="preserve">Name </w:t>
      </w:r>
      <w:r>
        <w:rPr>
          <w:b/>
        </w:rPr>
        <w:t xml:space="preserve">and Address </w:t>
      </w:r>
      <w:r w:rsidRPr="003E4285">
        <w:rPr>
          <w:b/>
        </w:rPr>
        <w:t>of Agency</w:t>
      </w:r>
      <w:r>
        <w:t>: Shining Mountains Living Community Services</w:t>
      </w:r>
    </w:p>
    <w:p w:rsidR="008C358C" w:rsidRDefault="008C358C" w:rsidP="003B5E03">
      <w:pPr>
        <w:ind w:left="2880"/>
      </w:pPr>
      <w:r>
        <w:t xml:space="preserve">     </w:t>
      </w:r>
      <w:r w:rsidR="002D2EBE">
        <w:t>4925 – 46 St</w:t>
      </w:r>
      <w:r>
        <w:t xml:space="preserve">, Red Deer, AB.   T4N </w:t>
      </w:r>
      <w:r w:rsidR="002D2EBE">
        <w:t>1N</w:t>
      </w:r>
      <w:r>
        <w:t>2</w:t>
      </w:r>
    </w:p>
    <w:p w:rsidR="008C358C" w:rsidRDefault="008C358C" w:rsidP="008C358C">
      <w:r w:rsidRPr="003E4285">
        <w:rPr>
          <w:b/>
        </w:rPr>
        <w:t>Telephone Number</w:t>
      </w:r>
      <w:r>
        <w:t>:</w:t>
      </w:r>
      <w:r>
        <w:tab/>
        <w:t xml:space="preserve">403-346-9794     </w:t>
      </w:r>
      <w:r w:rsidRPr="003E4285">
        <w:rPr>
          <w:b/>
        </w:rPr>
        <w:t>Fax Number</w:t>
      </w:r>
      <w:r>
        <w:t>: 403-346-9380</w:t>
      </w:r>
    </w:p>
    <w:p w:rsidR="008C358C" w:rsidRDefault="008C358C" w:rsidP="008C358C">
      <w:r w:rsidRPr="003E4285">
        <w:rPr>
          <w:b/>
        </w:rPr>
        <w:t>Email address</w:t>
      </w:r>
      <w:r>
        <w:t xml:space="preserve">:  </w:t>
      </w:r>
      <w:hyperlink r:id="rId6" w:history="1">
        <w:r w:rsidRPr="00D61C46">
          <w:rPr>
            <w:rStyle w:val="Hyperlink"/>
          </w:rPr>
          <w:t>elk@telusplanet.net</w:t>
        </w:r>
      </w:hyperlink>
      <w:r>
        <w:t xml:space="preserve">    Web Site: www.shiningmountainslcs.ca</w:t>
      </w:r>
    </w:p>
    <w:p w:rsidR="008C358C" w:rsidRDefault="008C358C" w:rsidP="008C358C">
      <w:r w:rsidRPr="003E4285">
        <w:rPr>
          <w:b/>
        </w:rPr>
        <w:t>Charitable Number</w:t>
      </w:r>
      <w:r>
        <w:t>:</w:t>
      </w:r>
      <w:r>
        <w:tab/>
        <w:t>899170260 RR 0001</w:t>
      </w:r>
    </w:p>
    <w:p w:rsidR="008C358C" w:rsidRDefault="008C358C" w:rsidP="008C358C">
      <w:r w:rsidRPr="003E4285">
        <w:rPr>
          <w:b/>
        </w:rPr>
        <w:t>Incorporation Number</w:t>
      </w:r>
      <w:r w:rsidRPr="003E4285">
        <w:rPr>
          <w:b/>
          <w:i/>
        </w:rPr>
        <w:t>:</w:t>
      </w:r>
      <w:r>
        <w:t xml:space="preserve"> 51651486</w:t>
      </w:r>
      <w:r w:rsidR="003B5E03">
        <w:t>6</w:t>
      </w:r>
      <w:r w:rsidR="003B5E03">
        <w:tab/>
      </w:r>
      <w:r w:rsidR="003B5E03">
        <w:tab/>
      </w:r>
      <w:r w:rsidR="003B5E03" w:rsidRPr="003B5E03">
        <w:rPr>
          <w:b/>
        </w:rPr>
        <w:t>Incorporation Date</w:t>
      </w:r>
      <w:r w:rsidR="003B5E03">
        <w:t>: 04/12/95</w:t>
      </w:r>
    </w:p>
    <w:p w:rsidR="008C358C" w:rsidRDefault="008C358C" w:rsidP="008C358C">
      <w:r w:rsidRPr="003E4285">
        <w:rPr>
          <w:b/>
        </w:rPr>
        <w:t>Contact Person</w:t>
      </w:r>
      <w:r w:rsidRPr="003E4285">
        <w:rPr>
          <w:b/>
          <w:i/>
        </w:rPr>
        <w:t>:</w:t>
      </w:r>
      <w:r>
        <w:tab/>
      </w:r>
      <w:smartTag w:uri="urn:schemas-microsoft-com:office:smarttags" w:element="Street">
        <w:smartTag w:uri="urn:schemas-microsoft-com:office:smarttags" w:element="address">
          <w:r>
            <w:t>Raye St.</w:t>
          </w:r>
        </w:smartTag>
      </w:smartTag>
      <w:r>
        <w:t xml:space="preserve"> Denys</w:t>
      </w:r>
      <w:r>
        <w:tab/>
      </w:r>
      <w:r w:rsidRPr="003B5E03">
        <w:rPr>
          <w:b/>
        </w:rPr>
        <w:t>Title</w:t>
      </w:r>
      <w:r>
        <w:t>: Executive Director</w:t>
      </w:r>
    </w:p>
    <w:p w:rsidR="008C358C" w:rsidRDefault="008C358C" w:rsidP="00765191">
      <w:pPr>
        <w:rPr>
          <w:b/>
          <w:bCs/>
        </w:rPr>
      </w:pPr>
    </w:p>
    <w:p w:rsidR="00765191" w:rsidRDefault="00765191" w:rsidP="00765191">
      <w:r>
        <w:rPr>
          <w:b/>
          <w:bCs/>
        </w:rPr>
        <w:t>MISSION:</w:t>
      </w:r>
      <w:r>
        <w:rPr>
          <w:b/>
          <w:bCs/>
        </w:rPr>
        <w:tab/>
      </w:r>
      <w:r>
        <w:t>Promote a policy of service provision on a status blind basis, that allows individuals including those with or without HIV/AIDS, Hepatitis C and other blood borne illness, the opportunity to have equal access to services and resources that are appropriate socially, spiritually and culturally and that promotes quality of life in a respectful manner.</w:t>
      </w:r>
    </w:p>
    <w:p w:rsidR="003B5E03" w:rsidRDefault="003B5E03" w:rsidP="00765191">
      <w:pPr>
        <w:rPr>
          <w:b/>
        </w:rPr>
      </w:pPr>
    </w:p>
    <w:p w:rsidR="00765191" w:rsidRDefault="00765191" w:rsidP="00765191">
      <w:pPr>
        <w:rPr>
          <w:b/>
        </w:rPr>
      </w:pPr>
      <w:r w:rsidRPr="003B5E03">
        <w:rPr>
          <w:b/>
        </w:rPr>
        <w:t>P</w:t>
      </w:r>
      <w:r w:rsidR="003B5E03">
        <w:rPr>
          <w:b/>
        </w:rPr>
        <w:t>ROGRAMS</w:t>
      </w:r>
      <w:r w:rsidRPr="003B5E03">
        <w:rPr>
          <w:b/>
        </w:rPr>
        <w:t>:</w:t>
      </w:r>
    </w:p>
    <w:p w:rsidR="003B5E03" w:rsidRPr="003B5E03" w:rsidRDefault="003B5E03" w:rsidP="00765191">
      <w:pPr>
        <w:rPr>
          <w:b/>
        </w:rPr>
      </w:pPr>
    </w:p>
    <w:p w:rsidR="000E4E74" w:rsidRDefault="00E01F3D" w:rsidP="003B5E03">
      <w:pPr>
        <w:pStyle w:val="ListParagraph"/>
        <w:numPr>
          <w:ilvl w:val="0"/>
          <w:numId w:val="1"/>
        </w:numPr>
      </w:pPr>
      <w:r>
        <w:t xml:space="preserve">Shining Mountains Living Community Services HIV/AIDS Prevention, Education and Awareness is supported through operational funding received from ACCH and project funding received from PHAC. It provides </w:t>
      </w:r>
      <w:r w:rsidR="000E4E74">
        <w:t xml:space="preserve">outreach activities as well as office based programs primarily for Aboriginal youth/young women at risk of or living positive for HIV/AIDS/HCV. </w:t>
      </w:r>
      <w:r w:rsidR="000E4E74">
        <w:t>The agency provides culturally sensitive and safe aboriginal education and awareness training to reduce the spread of sexually transmitted disease and HIV/AIDS, HCV, STIS and other blood borne issues</w:t>
      </w:r>
    </w:p>
    <w:p w:rsidR="00E01F3D" w:rsidRDefault="00E01F3D" w:rsidP="000E4E74">
      <w:pPr>
        <w:pStyle w:val="ListParagraph"/>
      </w:pPr>
      <w:r>
        <w:t xml:space="preserve"> </w:t>
      </w:r>
    </w:p>
    <w:p w:rsidR="00765191" w:rsidRDefault="003B5E03" w:rsidP="003B5E03">
      <w:pPr>
        <w:pStyle w:val="ListParagraph"/>
        <w:numPr>
          <w:ilvl w:val="0"/>
          <w:numId w:val="1"/>
        </w:numPr>
      </w:pPr>
      <w:r>
        <w:t xml:space="preserve"> </w:t>
      </w:r>
      <w:r w:rsidRPr="003B5E03">
        <w:rPr>
          <w:i/>
        </w:rPr>
        <w:t>R</w:t>
      </w:r>
      <w:r w:rsidR="00765191" w:rsidRPr="003B5E03">
        <w:rPr>
          <w:i/>
        </w:rPr>
        <w:t>esidential program “Tawow</w:t>
      </w:r>
      <w:r w:rsidR="00765191">
        <w:t>” includes the original receiving h</w:t>
      </w:r>
      <w:r w:rsidR="00E01F3D">
        <w:t xml:space="preserve">ome, a 12 unit apartment block </w:t>
      </w:r>
      <w:r w:rsidR="00765191">
        <w:t xml:space="preserve">and two 4plexes. Each of these facilities </w:t>
      </w:r>
      <w:r w:rsidR="002D2EBE">
        <w:t xml:space="preserve">provides low income housing and </w:t>
      </w:r>
      <w:r w:rsidR="00765191">
        <w:t xml:space="preserve">has a priority of service to women/children escaping violence, and addictions. </w:t>
      </w:r>
      <w:r w:rsidR="00E01F3D">
        <w:t xml:space="preserve">This program is unfunded and is supported through tenant rents. </w:t>
      </w:r>
    </w:p>
    <w:p w:rsidR="003B5E03" w:rsidRDefault="003B5E03" w:rsidP="003B5E03">
      <w:pPr>
        <w:pStyle w:val="ListParagraph"/>
      </w:pPr>
    </w:p>
    <w:p w:rsidR="00765191" w:rsidRDefault="00765191" w:rsidP="003B5E03">
      <w:pPr>
        <w:pStyle w:val="ListParagraph"/>
        <w:numPr>
          <w:ilvl w:val="0"/>
          <w:numId w:val="1"/>
        </w:numPr>
      </w:pPr>
      <w:r>
        <w:t xml:space="preserve"> </w:t>
      </w:r>
      <w:r w:rsidR="000E4E74">
        <w:rPr>
          <w:i/>
        </w:rPr>
        <w:t xml:space="preserve">Basic </w:t>
      </w:r>
      <w:proofErr w:type="gramStart"/>
      <w:r w:rsidR="000E4E74">
        <w:rPr>
          <w:i/>
        </w:rPr>
        <w:t>Needs</w:t>
      </w:r>
      <w:proofErr w:type="gramEnd"/>
      <w:r>
        <w:t xml:space="preserve"> </w:t>
      </w:r>
      <w:r w:rsidRPr="003B5E03">
        <w:rPr>
          <w:i/>
        </w:rPr>
        <w:t xml:space="preserve">program </w:t>
      </w:r>
      <w:r>
        <w:t xml:space="preserve">originally </w:t>
      </w:r>
      <w:r w:rsidR="003B5E03">
        <w:t>offered</w:t>
      </w:r>
      <w:r>
        <w:t xml:space="preserve"> basic food, health and hygiene and needle exchange supplies, blankets and warm/dry clothes for marginalized people who were </w:t>
      </w:r>
      <w:r w:rsidR="00E01F3D">
        <w:t>homeless or at risk in Red Deer</w:t>
      </w:r>
      <w:r>
        <w:t xml:space="preserve">, without regard to race, age or gender. This program </w:t>
      </w:r>
      <w:r w:rsidR="008C358C">
        <w:t>now addresses</w:t>
      </w:r>
      <w:r>
        <w:t xml:space="preserve"> nutritional needs of those recently </w:t>
      </w:r>
      <w:r w:rsidR="00E01F3D">
        <w:t xml:space="preserve">or marginally </w:t>
      </w:r>
      <w:r>
        <w:t xml:space="preserve">housed but still at risk </w:t>
      </w:r>
      <w:r w:rsidR="00177C06">
        <w:t>due to poverty</w:t>
      </w:r>
      <w:r>
        <w:t xml:space="preserve">. The changes include support and teaching to encourage self sufficiency in people, by assisting them to learn to cooking skills for themselves instead of constantly depending upon “soup kitchens”. The program </w:t>
      </w:r>
      <w:r w:rsidR="002D2EBE">
        <w:t xml:space="preserve">now </w:t>
      </w:r>
      <w:r w:rsidR="008C358C">
        <w:t>also</w:t>
      </w:r>
      <w:r w:rsidR="00177C06">
        <w:t xml:space="preserve"> offers</w:t>
      </w:r>
      <w:r>
        <w:t xml:space="preserve"> knowledge and opportunity </w:t>
      </w:r>
      <w:r w:rsidR="00177C06">
        <w:t xml:space="preserve">to increase nutritional resources and decrease costs by utilizing traditional </w:t>
      </w:r>
      <w:r>
        <w:t xml:space="preserve">preservation of meat, fruit and vegetables through drying and canning.  </w:t>
      </w:r>
    </w:p>
    <w:p w:rsidR="003B5E03" w:rsidRDefault="003B5E03" w:rsidP="003B5E03"/>
    <w:p w:rsidR="00765191" w:rsidRDefault="008C358C" w:rsidP="003B5E03">
      <w:pPr>
        <w:pStyle w:val="ListParagraph"/>
        <w:numPr>
          <w:ilvl w:val="0"/>
          <w:numId w:val="1"/>
        </w:numPr>
      </w:pPr>
      <w:r w:rsidRPr="003B5E03">
        <w:rPr>
          <w:i/>
        </w:rPr>
        <w:t xml:space="preserve">Cultural </w:t>
      </w:r>
      <w:r w:rsidR="00177C06" w:rsidRPr="003B5E03">
        <w:rPr>
          <w:i/>
        </w:rPr>
        <w:t>Education and Teaching</w:t>
      </w:r>
      <w:r w:rsidR="00177C06">
        <w:t xml:space="preserve"> programs: Shining Mountains has provided a variety of Aboriginal cultural and history knowledge programs for over 1</w:t>
      </w:r>
      <w:r w:rsidR="00E01F3D">
        <w:t>5</w:t>
      </w:r>
      <w:r w:rsidR="00177C06">
        <w:t xml:space="preserve"> years. </w:t>
      </w:r>
      <w:r>
        <w:t>These services are provided to community colleges, employment training services, as well as multiple human service agencies.  Training sessions are arranged in a series of levels which focus on issues of general history, traditions and protocols, legal issues, cultural cooperation and Métis specific knowledge</w:t>
      </w:r>
      <w:proofErr w:type="gramStart"/>
      <w:r>
        <w:t>.</w:t>
      </w:r>
      <w:r w:rsidR="00E01F3D">
        <w:t>.</w:t>
      </w:r>
      <w:proofErr w:type="gramEnd"/>
      <w:r w:rsidR="00E01F3D">
        <w:t xml:space="preserve"> </w:t>
      </w:r>
    </w:p>
    <w:p w:rsidR="002D2EBE" w:rsidRDefault="002D2EBE" w:rsidP="002D2EBE">
      <w:pPr>
        <w:pStyle w:val="ListParagraph"/>
      </w:pPr>
    </w:p>
    <w:p w:rsidR="002D2EBE" w:rsidRDefault="002D2EBE" w:rsidP="003B5E03">
      <w:pPr>
        <w:pStyle w:val="ListParagraph"/>
        <w:numPr>
          <w:ilvl w:val="0"/>
          <w:numId w:val="1"/>
        </w:numPr>
      </w:pPr>
      <w:r>
        <w:rPr>
          <w:i/>
        </w:rPr>
        <w:t xml:space="preserve">Youth Outreach – </w:t>
      </w:r>
      <w:r>
        <w:t xml:space="preserve">These programs are a recent endeavor by SMLCS, initiated at the request of six youth, who helped design two projects, one for girls under 17 affected by violence and one for all youth aged 11 – 18 to regain Métis cultural knowledge including language, history, skills etc. </w:t>
      </w:r>
    </w:p>
    <w:p w:rsidR="00E01F3D" w:rsidRDefault="00E01F3D" w:rsidP="00E01F3D">
      <w:pPr>
        <w:pStyle w:val="ListParagraph"/>
      </w:pPr>
    </w:p>
    <w:p w:rsidR="00E01F3D" w:rsidRDefault="00E01F3D" w:rsidP="003B5E03">
      <w:pPr>
        <w:pStyle w:val="ListParagraph"/>
        <w:numPr>
          <w:ilvl w:val="0"/>
          <w:numId w:val="1"/>
        </w:numPr>
      </w:pPr>
      <w:r w:rsidRPr="00E01F3D">
        <w:rPr>
          <w:i/>
        </w:rPr>
        <w:t>Social Connections</w:t>
      </w:r>
      <w:r>
        <w:t xml:space="preserve"> – This grouping of projects is funded through MAC AIDS and </w:t>
      </w:r>
      <w:proofErr w:type="spellStart"/>
      <w:r>
        <w:t>ViiV</w:t>
      </w:r>
      <w:proofErr w:type="spellEnd"/>
      <w:r>
        <w:t xml:space="preserve">, for rural and remote Aboriginals, with a focus on Metis.  The projects provide confidential and anonymous support offered by a registered social worker as well as a drop in component. </w:t>
      </w:r>
    </w:p>
    <w:p w:rsidR="00765191" w:rsidRDefault="00765191" w:rsidP="00765191"/>
    <w:p w:rsidR="003C5F98" w:rsidRDefault="003C5F98" w:rsidP="00765191">
      <w:r>
        <w:t>FUNDERS:</w:t>
      </w:r>
      <w:r>
        <w:tab/>
        <w:t>GOVERNMENT:</w:t>
      </w:r>
      <w:r>
        <w:tab/>
        <w:t>Alberta Community HIV/AIDS Fund</w:t>
      </w:r>
    </w:p>
    <w:p w:rsidR="003C5F98" w:rsidRDefault="003C5F98" w:rsidP="00765191">
      <w:r>
        <w:tab/>
      </w:r>
      <w:r>
        <w:tab/>
      </w:r>
      <w:r>
        <w:tab/>
      </w:r>
      <w:r>
        <w:tab/>
      </w:r>
      <w:r>
        <w:tab/>
        <w:t>Public Health Agency of Canada</w:t>
      </w:r>
    </w:p>
    <w:p w:rsidR="003C5F98" w:rsidRDefault="003C5F98" w:rsidP="00765191"/>
    <w:p w:rsidR="003C5F98" w:rsidRDefault="003C5F98" w:rsidP="00765191">
      <w:r>
        <w:tab/>
      </w:r>
      <w:r>
        <w:tab/>
        <w:t>GRANTS:</w:t>
      </w:r>
      <w:r>
        <w:tab/>
      </w:r>
      <w:r>
        <w:tab/>
        <w:t>MAC AIDS</w:t>
      </w:r>
    </w:p>
    <w:p w:rsidR="003C5F98" w:rsidRDefault="003C5F98" w:rsidP="00765191">
      <w:r>
        <w:tab/>
      </w:r>
      <w:r>
        <w:tab/>
      </w:r>
      <w:r>
        <w:tab/>
      </w:r>
      <w:r>
        <w:tab/>
      </w:r>
      <w:r>
        <w:tab/>
      </w:r>
      <w:proofErr w:type="spellStart"/>
      <w:r>
        <w:t>ViiV</w:t>
      </w:r>
      <w:proofErr w:type="spellEnd"/>
    </w:p>
    <w:p w:rsidR="003C5F98" w:rsidRDefault="003C5F98" w:rsidP="00765191"/>
    <w:p w:rsidR="003C5F98" w:rsidRDefault="003C5F98" w:rsidP="00765191">
      <w:r>
        <w:tab/>
      </w:r>
      <w:r>
        <w:tab/>
        <w:t>Donations:</w:t>
      </w:r>
      <w:r>
        <w:tab/>
      </w:r>
      <w:r>
        <w:tab/>
      </w:r>
      <w:proofErr w:type="spellStart"/>
      <w:r>
        <w:t>Apeetogosan</w:t>
      </w:r>
      <w:proofErr w:type="spellEnd"/>
    </w:p>
    <w:p w:rsidR="003C5F98" w:rsidRDefault="003C5F98" w:rsidP="003C5F98">
      <w:pPr>
        <w:ind w:left="2880" w:firstLine="720"/>
      </w:pPr>
      <w:r>
        <w:t>Border Paving</w:t>
      </w:r>
    </w:p>
    <w:p w:rsidR="003C5F98" w:rsidRDefault="003C5F98" w:rsidP="00765191">
      <w:r>
        <w:tab/>
      </w:r>
      <w:r>
        <w:tab/>
      </w:r>
      <w:r>
        <w:tab/>
      </w:r>
      <w:r>
        <w:tab/>
      </w:r>
      <w:r>
        <w:tab/>
        <w:t>Private</w:t>
      </w:r>
    </w:p>
    <w:p w:rsidR="003C5F98" w:rsidRDefault="003C5F98" w:rsidP="00765191">
      <w:r>
        <w:tab/>
      </w:r>
      <w:r>
        <w:tab/>
      </w:r>
    </w:p>
    <w:p w:rsidR="00ED63B2" w:rsidRPr="0006189E" w:rsidRDefault="00ED63B2" w:rsidP="00ED63B2">
      <w:pPr>
        <w:pStyle w:val="Heading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r>
      <w:r w:rsidRPr="0006189E">
        <w:rPr>
          <w:szCs w:val="24"/>
        </w:rPr>
        <w:fldChar w:fldCharType="begin"/>
      </w:r>
      <w:r w:rsidRPr="0006189E">
        <w:rPr>
          <w:szCs w:val="24"/>
        </w:rPr>
        <w:instrText>tc \l5 "</w:instrText>
      </w:r>
      <w:r w:rsidRPr="0006189E">
        <w:rPr>
          <w:szCs w:val="24"/>
        </w:rPr>
        <w:fldChar w:fldCharType="end"/>
      </w:r>
      <w:r w:rsidRPr="0006189E">
        <w:rPr>
          <w:szCs w:val="24"/>
        </w:rPr>
        <w:t xml:space="preserve">BOARD OF </w:t>
      </w:r>
      <w:proofErr w:type="gramStart"/>
      <w:r w:rsidRPr="0006189E">
        <w:rPr>
          <w:szCs w:val="24"/>
        </w:rPr>
        <w:t>DIRECTORS</w:t>
      </w:r>
      <w:r>
        <w:rPr>
          <w:szCs w:val="24"/>
        </w:rPr>
        <w:t xml:space="preserve">  -</w:t>
      </w:r>
      <w:proofErr w:type="gramEnd"/>
      <w:r>
        <w:rPr>
          <w:szCs w:val="24"/>
        </w:rPr>
        <w:t xml:space="preserve"> 2016</w:t>
      </w:r>
    </w:p>
    <w:p w:rsidR="00ED63B2" w:rsidRPr="0006189E" w:rsidRDefault="00ED63B2" w:rsidP="00ED63B2">
      <w:pPr>
        <w:pStyle w:val="Heading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Cs w:val="24"/>
        </w:rPr>
      </w:pPr>
      <w:r w:rsidRPr="0006189E">
        <w:rPr>
          <w:i/>
          <w:szCs w:val="24"/>
        </w:rPr>
        <w:fldChar w:fldCharType="begin"/>
      </w:r>
      <w:r w:rsidRPr="0006189E">
        <w:rPr>
          <w:i/>
          <w:szCs w:val="24"/>
        </w:rPr>
        <w:instrText>tc \l1 "BOARD OF DIRECTORS</w:instrText>
      </w:r>
      <w:r w:rsidRPr="0006189E">
        <w:rPr>
          <w:i/>
          <w:szCs w:val="24"/>
        </w:rPr>
        <w:fldChar w:fldCharType="end"/>
      </w:r>
    </w:p>
    <w:p w:rsidR="00ED63B2" w:rsidRDefault="00ED63B2" w:rsidP="00ED63B2">
      <w:pPr>
        <w:pStyle w:val="Heading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Cs w:val="24"/>
        </w:rPr>
      </w:pPr>
      <w:r w:rsidRPr="0006189E">
        <w:rPr>
          <w:i/>
          <w:szCs w:val="24"/>
        </w:rPr>
        <w:fldChar w:fldCharType="begin"/>
      </w:r>
      <w:r w:rsidRPr="0006189E">
        <w:rPr>
          <w:i/>
          <w:szCs w:val="24"/>
        </w:rPr>
        <w:instrText>tc \l1 "</w:instrText>
      </w:r>
      <w:r w:rsidRPr="0006189E">
        <w:rPr>
          <w:i/>
          <w:szCs w:val="24"/>
        </w:rPr>
        <w:fldChar w:fldCharType="end"/>
      </w:r>
      <w:r w:rsidRPr="0006189E">
        <w:rPr>
          <w:i/>
          <w:szCs w:val="24"/>
        </w:rPr>
        <w:t>Name</w:t>
      </w:r>
      <w:r w:rsidRPr="0006189E">
        <w:rPr>
          <w:i/>
          <w:szCs w:val="24"/>
        </w:rPr>
        <w:tab/>
      </w:r>
      <w:r w:rsidRPr="0006189E">
        <w:rPr>
          <w:i/>
          <w:szCs w:val="24"/>
        </w:rPr>
        <w:tab/>
      </w:r>
      <w:r w:rsidRPr="0006189E">
        <w:rPr>
          <w:i/>
          <w:szCs w:val="24"/>
        </w:rPr>
        <w:tab/>
      </w:r>
      <w:r>
        <w:rPr>
          <w:i/>
          <w:szCs w:val="24"/>
        </w:rPr>
        <w:t>Location</w:t>
      </w:r>
      <w:r w:rsidRPr="0006189E">
        <w:rPr>
          <w:i/>
          <w:szCs w:val="24"/>
        </w:rPr>
        <w:tab/>
      </w:r>
      <w:r w:rsidRPr="0006189E">
        <w:rPr>
          <w:i/>
          <w:szCs w:val="24"/>
        </w:rPr>
        <w:tab/>
      </w:r>
      <w:r w:rsidRPr="0006189E">
        <w:rPr>
          <w:i/>
          <w:szCs w:val="24"/>
        </w:rPr>
        <w:tab/>
      </w:r>
      <w:r w:rsidRPr="0006189E">
        <w:rPr>
          <w:i/>
          <w:szCs w:val="24"/>
        </w:rPr>
        <w:tab/>
      </w:r>
      <w:r w:rsidRPr="0006189E">
        <w:rPr>
          <w:i/>
          <w:szCs w:val="24"/>
        </w:rPr>
        <w:tab/>
        <w:t>Position</w:t>
      </w:r>
    </w:p>
    <w:p w:rsidR="00ED63B2" w:rsidRPr="0006189E" w:rsidRDefault="00ED63B2" w:rsidP="00ED63B2">
      <w:pPr>
        <w:pStyle w:val="Heading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Cs w:val="24"/>
        </w:rPr>
      </w:pPr>
      <w:r w:rsidRPr="0006189E">
        <w:rPr>
          <w:i/>
          <w:szCs w:val="24"/>
        </w:rPr>
        <w:fldChar w:fldCharType="begin"/>
      </w:r>
      <w:r w:rsidRPr="0006189E">
        <w:rPr>
          <w:i/>
          <w:szCs w:val="24"/>
        </w:rPr>
        <w:instrText>tc \l1 "Name</w:instrText>
      </w:r>
      <w:r w:rsidRPr="0006189E">
        <w:rPr>
          <w:i/>
          <w:szCs w:val="24"/>
        </w:rPr>
        <w:tab/>
      </w:r>
      <w:r w:rsidRPr="0006189E">
        <w:rPr>
          <w:i/>
          <w:szCs w:val="24"/>
        </w:rPr>
        <w:tab/>
      </w:r>
      <w:r w:rsidRPr="0006189E">
        <w:rPr>
          <w:i/>
          <w:szCs w:val="24"/>
        </w:rPr>
        <w:tab/>
        <w:instrText>Address</w:instrText>
      </w:r>
      <w:r w:rsidRPr="0006189E">
        <w:rPr>
          <w:i/>
          <w:szCs w:val="24"/>
        </w:rPr>
        <w:tab/>
      </w:r>
      <w:r w:rsidRPr="0006189E">
        <w:rPr>
          <w:i/>
          <w:szCs w:val="24"/>
        </w:rPr>
        <w:tab/>
      </w:r>
      <w:r w:rsidRPr="0006189E">
        <w:rPr>
          <w:i/>
          <w:szCs w:val="24"/>
        </w:rPr>
        <w:tab/>
        <w:instrText>Phone #</w:instrText>
      </w:r>
      <w:r w:rsidRPr="0006189E">
        <w:rPr>
          <w:i/>
          <w:szCs w:val="24"/>
        </w:rPr>
        <w:tab/>
      </w:r>
      <w:r w:rsidRPr="0006189E">
        <w:rPr>
          <w:i/>
          <w:szCs w:val="24"/>
        </w:rPr>
        <w:tab/>
        <w:instrText>Position</w:instrText>
      </w:r>
      <w:r w:rsidRPr="0006189E">
        <w:rPr>
          <w:i/>
          <w:szCs w:val="24"/>
        </w:rPr>
        <w:fldChar w:fldCharType="end"/>
      </w:r>
    </w:p>
    <w:p w:rsidR="00ED63B2" w:rsidRPr="00E85DD3" w:rsidRDefault="00ED63B2" w:rsidP="00ED63B2">
      <w:pPr>
        <w:pStyle w:val="Heading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val="0"/>
          <w:szCs w:val="24"/>
        </w:rPr>
      </w:pPr>
      <w:r w:rsidRPr="0006189E">
        <w:rPr>
          <w:i/>
          <w:szCs w:val="24"/>
        </w:rPr>
        <w:fldChar w:fldCharType="begin"/>
      </w:r>
      <w:r w:rsidRPr="0006189E">
        <w:rPr>
          <w:i/>
          <w:szCs w:val="24"/>
        </w:rPr>
        <w:instrText>tc \l1 "</w:instrText>
      </w:r>
      <w:r w:rsidRPr="0006189E">
        <w:rPr>
          <w:i/>
          <w:szCs w:val="24"/>
        </w:rPr>
        <w:fldChar w:fldCharType="end"/>
      </w:r>
      <w:proofErr w:type="gramStart"/>
      <w:r>
        <w:rPr>
          <w:szCs w:val="24"/>
        </w:rPr>
        <w:t>Sean Ogilvie</w:t>
      </w:r>
      <w:r>
        <w:rPr>
          <w:szCs w:val="24"/>
        </w:rPr>
        <w:tab/>
      </w:r>
      <w:r>
        <w:rPr>
          <w:szCs w:val="24"/>
        </w:rPr>
        <w:tab/>
      </w:r>
      <w:r w:rsidRPr="00E85DD3">
        <w:rPr>
          <w:b w:val="0"/>
          <w:szCs w:val="24"/>
        </w:rPr>
        <w:t>Blackfalds, AB</w:t>
      </w:r>
      <w:r w:rsidRPr="00E85DD3">
        <w:rPr>
          <w:b w:val="0"/>
          <w:szCs w:val="24"/>
        </w:rPr>
        <w:tab/>
      </w:r>
      <w:r w:rsidRPr="00E85DD3">
        <w:rPr>
          <w:b w:val="0"/>
          <w:szCs w:val="24"/>
        </w:rPr>
        <w:tab/>
      </w:r>
      <w:r>
        <w:rPr>
          <w:b w:val="0"/>
          <w:szCs w:val="24"/>
        </w:rPr>
        <w:t xml:space="preserve">             </w:t>
      </w:r>
      <w:r w:rsidRPr="00E85DD3">
        <w:rPr>
          <w:b w:val="0"/>
          <w:szCs w:val="24"/>
        </w:rPr>
        <w:tab/>
        <w:t>President.</w:t>
      </w:r>
      <w:proofErr w:type="gramEnd"/>
      <w:r>
        <w:rPr>
          <w:b w:val="0"/>
          <w:szCs w:val="24"/>
        </w:rPr>
        <w:t xml:space="preserve">        </w:t>
      </w:r>
    </w:p>
    <w:p w:rsidR="00ED63B2" w:rsidRPr="00ED63B2" w:rsidRDefault="00ED63B2" w:rsidP="00ED63B2">
      <w:r w:rsidRPr="00E85DD3">
        <w:tab/>
      </w:r>
      <w:r w:rsidRPr="00E85DD3">
        <w:tab/>
      </w:r>
      <w:r w:rsidRPr="00E85DD3">
        <w:tab/>
      </w:r>
    </w:p>
    <w:p w:rsidR="00ED63B2" w:rsidRPr="00E85DD3" w:rsidRDefault="00ED63B2" w:rsidP="00ED63B2">
      <w:pPr>
        <w:pStyle w:val="Heading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Cs w:val="24"/>
        </w:rPr>
      </w:pPr>
      <w:r w:rsidRPr="0006189E">
        <w:rPr>
          <w:szCs w:val="24"/>
        </w:rPr>
        <w:fldChar w:fldCharType="begin"/>
      </w:r>
      <w:r w:rsidRPr="0006189E">
        <w:rPr>
          <w:szCs w:val="24"/>
        </w:rPr>
        <w:instrText>tc \l1 "Veronica Sevigny</w:instrText>
      </w:r>
      <w:r w:rsidRPr="0006189E">
        <w:rPr>
          <w:szCs w:val="24"/>
        </w:rPr>
        <w:tab/>
        <w:instrText>4820-47 St. Red Deer, AB</w:instrText>
      </w:r>
      <w:r w:rsidRPr="0006189E">
        <w:rPr>
          <w:szCs w:val="24"/>
        </w:rPr>
        <w:tab/>
        <w:instrText>403-342-2285</w:instrText>
      </w:r>
      <w:r w:rsidRPr="0006189E">
        <w:rPr>
          <w:szCs w:val="24"/>
        </w:rPr>
        <w:tab/>
      </w:r>
      <w:r w:rsidRPr="0006189E">
        <w:rPr>
          <w:szCs w:val="24"/>
        </w:rPr>
        <w:tab/>
        <w:instrText>Sec/Tres.</w:instrText>
      </w:r>
      <w:r w:rsidRPr="0006189E">
        <w:rPr>
          <w:szCs w:val="24"/>
        </w:rPr>
        <w:fldChar w:fldCharType="end"/>
      </w:r>
      <w:proofErr w:type="gramStart"/>
      <w:r>
        <w:rPr>
          <w:szCs w:val="24"/>
        </w:rPr>
        <w:t>Andrea Weiss</w:t>
      </w:r>
      <w:r>
        <w:rPr>
          <w:szCs w:val="24"/>
        </w:rPr>
        <w:tab/>
      </w:r>
      <w:r>
        <w:rPr>
          <w:szCs w:val="24"/>
        </w:rPr>
        <w:tab/>
      </w:r>
      <w:r w:rsidRPr="00E85DD3">
        <w:rPr>
          <w:b w:val="0"/>
          <w:szCs w:val="24"/>
        </w:rPr>
        <w:t xml:space="preserve">Red Deer,    </w:t>
      </w:r>
      <w:r w:rsidRPr="00E85DD3">
        <w:rPr>
          <w:b w:val="0"/>
          <w:szCs w:val="24"/>
        </w:rPr>
        <w:tab/>
      </w:r>
      <w:r w:rsidRPr="00E85DD3">
        <w:rPr>
          <w:b w:val="0"/>
          <w:szCs w:val="24"/>
        </w:rPr>
        <w:tab/>
      </w:r>
      <w:r w:rsidRPr="00E85DD3">
        <w:rPr>
          <w:b w:val="0"/>
          <w:szCs w:val="24"/>
        </w:rPr>
        <w:tab/>
      </w:r>
      <w:r>
        <w:rPr>
          <w:b w:val="0"/>
          <w:szCs w:val="24"/>
        </w:rPr>
        <w:tab/>
      </w:r>
      <w:r>
        <w:rPr>
          <w:b w:val="0"/>
          <w:szCs w:val="24"/>
        </w:rPr>
        <w:tab/>
      </w:r>
      <w:r w:rsidRPr="00E85DD3">
        <w:rPr>
          <w:b w:val="0"/>
          <w:szCs w:val="24"/>
        </w:rPr>
        <w:t>Vice Pres.</w:t>
      </w:r>
      <w:proofErr w:type="gramEnd"/>
      <w:r w:rsidRPr="00E85DD3">
        <w:rPr>
          <w:b w:val="0"/>
          <w:szCs w:val="24"/>
        </w:rPr>
        <w:t xml:space="preserve"> </w:t>
      </w:r>
    </w:p>
    <w:p w:rsidR="00ED63B2" w:rsidRPr="00ED63B2" w:rsidRDefault="00ED63B2" w:rsidP="00ED63B2">
      <w:r w:rsidRPr="00E85DD3">
        <w:tab/>
      </w:r>
      <w:r w:rsidRPr="00E85DD3">
        <w:tab/>
      </w:r>
      <w:r w:rsidRPr="00E85DD3">
        <w:tab/>
        <w:t>T4N 2P4</w:t>
      </w:r>
    </w:p>
    <w:p w:rsidR="00ED63B2" w:rsidRPr="00E85DD3" w:rsidRDefault="00ED63B2" w:rsidP="00ED63B2">
      <w:pPr>
        <w:pStyle w:val="Heading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Cs w:val="24"/>
        </w:rPr>
      </w:pPr>
      <w:r w:rsidRPr="00DC06C4">
        <w:rPr>
          <w:szCs w:val="24"/>
        </w:rPr>
        <w:t>Marvin Smith</w:t>
      </w:r>
      <w:r w:rsidRPr="00DC06C4">
        <w:rPr>
          <w:szCs w:val="24"/>
        </w:rPr>
        <w:tab/>
      </w:r>
      <w:r>
        <w:rPr>
          <w:b w:val="0"/>
          <w:szCs w:val="24"/>
        </w:rPr>
        <w:t>Grand Prairie</w:t>
      </w:r>
      <w:r w:rsidRPr="00E85DD3">
        <w:rPr>
          <w:b w:val="0"/>
          <w:szCs w:val="24"/>
        </w:rPr>
        <w:tab/>
      </w:r>
      <w:r w:rsidRPr="00E85DD3">
        <w:rPr>
          <w:b w:val="0"/>
          <w:szCs w:val="24"/>
        </w:rPr>
        <w:tab/>
      </w:r>
      <w:r>
        <w:rPr>
          <w:b w:val="0"/>
          <w:szCs w:val="24"/>
        </w:rPr>
        <w:tab/>
      </w:r>
      <w:r>
        <w:rPr>
          <w:b w:val="0"/>
          <w:szCs w:val="24"/>
        </w:rPr>
        <w:tab/>
      </w:r>
      <w:r w:rsidRPr="00E85DD3">
        <w:rPr>
          <w:b w:val="0"/>
          <w:szCs w:val="24"/>
        </w:rPr>
        <w:tab/>
      </w:r>
      <w:r>
        <w:rPr>
          <w:b w:val="0"/>
          <w:szCs w:val="24"/>
        </w:rPr>
        <w:t>Sec/</w:t>
      </w:r>
      <w:r w:rsidRPr="00E85DD3">
        <w:rPr>
          <w:b w:val="0"/>
          <w:szCs w:val="24"/>
        </w:rPr>
        <w:t xml:space="preserve">Treas. </w:t>
      </w:r>
      <w:r w:rsidRPr="00E85DD3">
        <w:rPr>
          <w:b w:val="0"/>
          <w:szCs w:val="24"/>
        </w:rPr>
        <w:fldChar w:fldCharType="begin"/>
      </w:r>
      <w:r w:rsidRPr="00E85DD3">
        <w:rPr>
          <w:b w:val="0"/>
          <w:szCs w:val="24"/>
        </w:rPr>
        <w:instrText>tc \l1 "Corkie Johanason</w:instrText>
      </w:r>
      <w:r w:rsidRPr="00E85DD3">
        <w:rPr>
          <w:b w:val="0"/>
          <w:szCs w:val="24"/>
        </w:rPr>
        <w:tab/>
        <w:instrText>4701-51Ave.Red Deer, AB</w:instrText>
      </w:r>
      <w:r w:rsidRPr="00E85DD3">
        <w:rPr>
          <w:b w:val="0"/>
          <w:szCs w:val="24"/>
        </w:rPr>
        <w:tab/>
        <w:instrText>403-346-8897</w:instrText>
      </w:r>
      <w:r w:rsidRPr="00E85DD3">
        <w:rPr>
          <w:b w:val="0"/>
          <w:szCs w:val="24"/>
        </w:rPr>
        <w:tab/>
      </w:r>
      <w:r w:rsidRPr="00E85DD3">
        <w:rPr>
          <w:b w:val="0"/>
          <w:szCs w:val="24"/>
        </w:rPr>
        <w:tab/>
        <w:instrText>Member</w:instrText>
      </w:r>
      <w:r w:rsidRPr="00E85DD3">
        <w:rPr>
          <w:b w:val="0"/>
          <w:szCs w:val="24"/>
        </w:rPr>
        <w:fldChar w:fldCharType="end"/>
      </w:r>
      <w:r w:rsidRPr="00E85DD3">
        <w:rPr>
          <w:b w:val="0"/>
          <w:szCs w:val="24"/>
        </w:rPr>
        <w:fldChar w:fldCharType="begin"/>
      </w:r>
      <w:r w:rsidRPr="00E85DD3">
        <w:rPr>
          <w:b w:val="0"/>
          <w:szCs w:val="24"/>
        </w:rPr>
        <w:instrText>tc \l2 "</w:instrText>
      </w:r>
      <w:r w:rsidRPr="00E85DD3">
        <w:rPr>
          <w:b w:val="0"/>
          <w:i/>
          <w:szCs w:val="24"/>
        </w:rPr>
        <w:instrText>Helping Hands Mobile Outreach</w:instrText>
      </w:r>
      <w:r w:rsidRPr="00E85DD3">
        <w:rPr>
          <w:b w:val="0"/>
          <w:szCs w:val="24"/>
        </w:rPr>
        <w:instrText xml:space="preserve"> B A program that offers basic needs supplies, including hygiene, food &amp; coffee to those that are homeless/at risk of homelessness</w:instrText>
      </w:r>
      <w:r w:rsidRPr="00E85DD3">
        <w:rPr>
          <w:b w:val="0"/>
          <w:szCs w:val="24"/>
        </w:rPr>
        <w:fldChar w:fldCharType="end"/>
      </w:r>
      <w:r w:rsidRPr="00E85DD3">
        <w:rPr>
          <w:b w:val="0"/>
          <w:szCs w:val="24"/>
        </w:rPr>
        <w:fldChar w:fldCharType="begin"/>
      </w:r>
      <w:r w:rsidRPr="00E85DD3">
        <w:rPr>
          <w:b w:val="0"/>
          <w:szCs w:val="24"/>
        </w:rPr>
        <w:instrText>tc \l1 "Shining Mountains believes that the majority of individuals are inherently aware of their challenges and personal difficulties . We believe that people want their lives to become whole, that they want access to culturally specific, relevant healing opportunities, that participation must be voluntary and from the heart as opposed to mandatory, fragmented and based solely on an Anglo-European paradigm. We further believe that these services must be delivered, managed, operated and guided in a manner that promotes mutual respect and trust, that healing begins with the individual, extends to the family, the community and the larger society. Holistic healing must include rather exclude members such as: elders or grandparents, extended family members, and relevant others in their own healing process.</w:instrText>
      </w:r>
      <w:r w:rsidRPr="00E85DD3">
        <w:rPr>
          <w:b w:val="0"/>
          <w:szCs w:val="24"/>
        </w:rPr>
        <w:fldChar w:fldCharType="end"/>
      </w:r>
      <w:r w:rsidRPr="00E85DD3">
        <w:rPr>
          <w:b w:val="0"/>
          <w:szCs w:val="24"/>
        </w:rPr>
        <w:fldChar w:fldCharType="begin"/>
      </w:r>
      <w:r w:rsidRPr="00E85DD3">
        <w:rPr>
          <w:b w:val="0"/>
          <w:szCs w:val="24"/>
        </w:rPr>
        <w:instrText>tc \l1 "</w:instrText>
      </w:r>
      <w:r w:rsidRPr="00E85DD3">
        <w:rPr>
          <w:b w:val="0"/>
          <w:szCs w:val="24"/>
        </w:rPr>
        <w:fldChar w:fldCharType="end"/>
      </w:r>
    </w:p>
    <w:p w:rsidR="00ED63B2" w:rsidRPr="00ED63B2" w:rsidRDefault="00ED63B2" w:rsidP="00ED63B2">
      <w:r w:rsidRPr="00E85DD3">
        <w:tab/>
      </w:r>
      <w:r w:rsidRPr="00E85DD3">
        <w:tab/>
      </w:r>
      <w:r w:rsidRPr="00E85DD3">
        <w:tab/>
      </w:r>
    </w:p>
    <w:p w:rsidR="00ED63B2" w:rsidRPr="00E85DD3" w:rsidRDefault="00ED63B2" w:rsidP="00ED63B2">
      <w:r w:rsidRPr="0006189E">
        <w:rPr>
          <w:b/>
        </w:rPr>
        <w:t>Raye St</w:t>
      </w:r>
      <w:r>
        <w:rPr>
          <w:b/>
        </w:rPr>
        <w:t xml:space="preserve"> Denys</w:t>
      </w:r>
      <w:r>
        <w:rPr>
          <w:b/>
        </w:rPr>
        <w:tab/>
      </w:r>
      <w:r w:rsidRPr="00E85DD3">
        <w:t>Blackfalds, AB.</w:t>
      </w:r>
      <w:r w:rsidRPr="00E85DD3">
        <w:tab/>
      </w:r>
      <w:r w:rsidRPr="00E85DD3">
        <w:tab/>
      </w:r>
      <w:r w:rsidRPr="00E85DD3">
        <w:tab/>
      </w:r>
      <w:r>
        <w:tab/>
      </w:r>
      <w:proofErr w:type="gramStart"/>
      <w:r w:rsidRPr="00E85DD3">
        <w:t>Ex</w:t>
      </w:r>
      <w:r>
        <w:t>ec.</w:t>
      </w:r>
      <w:proofErr w:type="gramEnd"/>
      <w:r>
        <w:t xml:space="preserve"> Dir</w:t>
      </w:r>
    </w:p>
    <w:p w:rsidR="00ED63B2" w:rsidRDefault="00ED63B2" w:rsidP="00ED63B2">
      <w:r w:rsidRPr="00E85DD3">
        <w:tab/>
      </w:r>
      <w:r w:rsidRPr="00E85DD3">
        <w:tab/>
      </w:r>
      <w:r w:rsidRPr="00E85DD3">
        <w:tab/>
      </w:r>
    </w:p>
    <w:p w:rsidR="00ED63B2" w:rsidRPr="00E85DD3" w:rsidRDefault="00ED63B2" w:rsidP="00ED63B2">
      <w:r w:rsidRPr="000F3706">
        <w:rPr>
          <w:b/>
        </w:rPr>
        <w:t>Joan Hunter</w:t>
      </w:r>
      <w:r>
        <w:t xml:space="preserve"> - </w:t>
      </w:r>
      <w:r>
        <w:tab/>
      </w:r>
      <w:proofErr w:type="spellStart"/>
      <w:r>
        <w:t>Morely</w:t>
      </w:r>
      <w:proofErr w:type="spellEnd"/>
      <w:r>
        <w:t>, AB</w:t>
      </w:r>
      <w:r>
        <w:tab/>
      </w:r>
      <w:r>
        <w:tab/>
      </w:r>
      <w:r>
        <w:tab/>
      </w:r>
      <w:r>
        <w:tab/>
      </w:r>
      <w:r>
        <w:tab/>
        <w:t>Board Member</w:t>
      </w:r>
    </w:p>
    <w:p w:rsidR="00ED63B2" w:rsidRDefault="00ED63B2" w:rsidP="00ED63B2">
      <w:pPr>
        <w:pStyle w:val="Heading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Cs w:val="24"/>
        </w:rPr>
      </w:pPr>
      <w:r>
        <w:rPr>
          <w:szCs w:val="24"/>
        </w:rPr>
        <w:t>Lindsay Eagle</w:t>
      </w:r>
      <w:r w:rsidRPr="0006189E">
        <w:rPr>
          <w:szCs w:val="24"/>
        </w:rPr>
        <w:tab/>
      </w:r>
      <w:proofErr w:type="spellStart"/>
      <w:r>
        <w:rPr>
          <w:b w:val="0"/>
          <w:szCs w:val="24"/>
        </w:rPr>
        <w:t>Morely</w:t>
      </w:r>
      <w:proofErr w:type="spellEnd"/>
      <w:r>
        <w:rPr>
          <w:b w:val="0"/>
          <w:szCs w:val="24"/>
        </w:rPr>
        <w:t>, AB.</w:t>
      </w:r>
      <w:r w:rsidRPr="00E85DD3">
        <w:rPr>
          <w:b w:val="0"/>
          <w:szCs w:val="24"/>
        </w:rPr>
        <w:tab/>
      </w:r>
      <w:r w:rsidRPr="00E85DD3">
        <w:rPr>
          <w:b w:val="0"/>
          <w:szCs w:val="24"/>
        </w:rPr>
        <w:tab/>
      </w:r>
      <w:r>
        <w:rPr>
          <w:b w:val="0"/>
          <w:szCs w:val="24"/>
        </w:rPr>
        <w:tab/>
      </w:r>
      <w:r>
        <w:rPr>
          <w:b w:val="0"/>
          <w:szCs w:val="24"/>
        </w:rPr>
        <w:tab/>
      </w:r>
      <w:r>
        <w:rPr>
          <w:b w:val="0"/>
          <w:szCs w:val="24"/>
        </w:rPr>
        <w:tab/>
        <w:t xml:space="preserve">Board </w:t>
      </w:r>
      <w:r>
        <w:rPr>
          <w:b w:val="0"/>
          <w:szCs w:val="24"/>
        </w:rPr>
        <w:t xml:space="preserve">Member </w:t>
      </w:r>
    </w:p>
    <w:p w:rsidR="00ED63B2" w:rsidRDefault="00ED63B2" w:rsidP="00ED63B2">
      <w:r>
        <w:tab/>
      </w:r>
      <w:r>
        <w:tab/>
      </w:r>
      <w:r>
        <w:tab/>
        <w:t>T0L 1N0</w:t>
      </w:r>
    </w:p>
    <w:p w:rsidR="00ED63B2" w:rsidRPr="00E85DD3" w:rsidRDefault="00ED63B2" w:rsidP="00ED63B2">
      <w:pPr>
        <w:rPr>
          <w:lang w:eastAsia="en-CA"/>
        </w:rPr>
      </w:pPr>
      <w:r w:rsidRPr="00E85DD3">
        <w:rPr>
          <w:b/>
        </w:rPr>
        <w:t>Mark Sinclair –</w:t>
      </w:r>
      <w:r w:rsidRPr="00E85DD3">
        <w:rPr>
          <w:rFonts w:ascii="Arial" w:hAnsi="Arial" w:cs="Arial"/>
          <w:color w:val="000080"/>
          <w:lang w:eastAsia="en-CA"/>
        </w:rPr>
        <w:tab/>
      </w:r>
      <w:r w:rsidRPr="00E85DD3">
        <w:rPr>
          <w:lang w:eastAsia="en-CA"/>
        </w:rPr>
        <w:t xml:space="preserve">High Prairie, AB. </w:t>
      </w:r>
      <w:r w:rsidRPr="00E85DD3">
        <w:rPr>
          <w:lang w:eastAsia="en-CA"/>
        </w:rPr>
        <w:tab/>
      </w:r>
      <w:r>
        <w:rPr>
          <w:lang w:eastAsia="en-CA"/>
        </w:rPr>
        <w:tab/>
      </w:r>
      <w:r>
        <w:rPr>
          <w:lang w:eastAsia="en-CA"/>
        </w:rPr>
        <w:tab/>
      </w:r>
      <w:r>
        <w:rPr>
          <w:lang w:eastAsia="en-CA"/>
        </w:rPr>
        <w:tab/>
        <w:t xml:space="preserve">Board </w:t>
      </w:r>
      <w:r w:rsidRPr="00E85DD3">
        <w:rPr>
          <w:lang w:eastAsia="en-CA"/>
        </w:rPr>
        <w:t xml:space="preserve">Member </w:t>
      </w:r>
    </w:p>
    <w:p w:rsidR="00ED63B2" w:rsidRPr="00ED63B2" w:rsidRDefault="00ED63B2" w:rsidP="00ED63B2">
      <w:pPr>
        <w:rPr>
          <w:lang w:eastAsia="en-CA"/>
        </w:rPr>
      </w:pPr>
      <w:r w:rsidRPr="00E85DD3">
        <w:rPr>
          <w:lang w:eastAsia="en-CA"/>
        </w:rPr>
        <w:tab/>
      </w:r>
      <w:r w:rsidRPr="00E85DD3">
        <w:rPr>
          <w:lang w:eastAsia="en-CA"/>
        </w:rPr>
        <w:tab/>
      </w:r>
      <w:r w:rsidRPr="00E85DD3">
        <w:rPr>
          <w:lang w:eastAsia="en-CA"/>
        </w:rPr>
        <w:tab/>
      </w:r>
    </w:p>
    <w:p w:rsidR="00ED63B2" w:rsidRPr="00E85DD3" w:rsidRDefault="00ED63B2" w:rsidP="00ED63B2">
      <w:r w:rsidRPr="00E85DD3">
        <w:rPr>
          <w:b/>
        </w:rPr>
        <w:t xml:space="preserve">Tracey </w:t>
      </w:r>
      <w:proofErr w:type="spellStart"/>
      <w:r w:rsidRPr="00E85DD3">
        <w:rPr>
          <w:b/>
        </w:rPr>
        <w:t>Lajimodiere</w:t>
      </w:r>
      <w:proofErr w:type="spellEnd"/>
      <w:r w:rsidRPr="00E85DD3">
        <w:rPr>
          <w:b/>
        </w:rPr>
        <w:t xml:space="preserve"> –</w:t>
      </w:r>
      <w:r w:rsidRPr="00E85DD3">
        <w:t>St. Paul AB.</w:t>
      </w:r>
      <w:r w:rsidRPr="00E85DD3">
        <w:tab/>
      </w:r>
      <w:r w:rsidRPr="00E85DD3">
        <w:tab/>
      </w:r>
      <w:r w:rsidRPr="00E85DD3">
        <w:tab/>
      </w:r>
      <w:r>
        <w:tab/>
      </w:r>
      <w:r>
        <w:tab/>
        <w:t xml:space="preserve">Board </w:t>
      </w:r>
      <w:r w:rsidRPr="00E85DD3">
        <w:t xml:space="preserve">Member </w:t>
      </w:r>
    </w:p>
    <w:p w:rsidR="00ED63B2" w:rsidRPr="006460E7" w:rsidRDefault="00ED63B2" w:rsidP="00ED63B2">
      <w:pPr>
        <w:rPr>
          <w:b/>
        </w:rPr>
      </w:pPr>
      <w:bookmarkStart w:id="0" w:name="_GoBack"/>
      <w:bookmarkEnd w:id="0"/>
    </w:p>
    <w:p w:rsidR="00ED63B2" w:rsidRPr="006460E7" w:rsidRDefault="00ED63B2" w:rsidP="00ED63B2">
      <w:pPr>
        <w:rPr>
          <w:b/>
        </w:rPr>
      </w:pPr>
    </w:p>
    <w:p w:rsidR="003C5F98" w:rsidRDefault="003C5F98" w:rsidP="00ED63B2"/>
    <w:sectPr w:rsidR="003C5F98" w:rsidSect="00A622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61EF"/>
    <w:multiLevelType w:val="hybridMultilevel"/>
    <w:tmpl w:val="85CED9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91"/>
    <w:rsid w:val="00015381"/>
    <w:rsid w:val="00090A40"/>
    <w:rsid w:val="000E4E74"/>
    <w:rsid w:val="00177C06"/>
    <w:rsid w:val="002D2EBE"/>
    <w:rsid w:val="003B5E03"/>
    <w:rsid w:val="003C5F98"/>
    <w:rsid w:val="00765191"/>
    <w:rsid w:val="008C358C"/>
    <w:rsid w:val="009413A8"/>
    <w:rsid w:val="00A62258"/>
    <w:rsid w:val="00D40361"/>
    <w:rsid w:val="00D91AAC"/>
    <w:rsid w:val="00E01F3D"/>
    <w:rsid w:val="00ED63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191"/>
    <w:pPr>
      <w:widowControl w:val="0"/>
      <w:autoSpaceDE w:val="0"/>
      <w:autoSpaceDN w:val="0"/>
      <w:adjustRightInd w:val="0"/>
      <w:spacing w:after="0" w:line="240" w:lineRule="auto"/>
    </w:pPr>
    <w:rPr>
      <w:rFonts w:eastAsia="Times New Roman" w:cs="Times New Roman"/>
      <w:szCs w:val="24"/>
      <w:lang w:val="en-US"/>
    </w:rPr>
  </w:style>
  <w:style w:type="paragraph" w:styleId="Heading1">
    <w:name w:val="heading 1"/>
    <w:basedOn w:val="Normal"/>
    <w:next w:val="Normal"/>
    <w:link w:val="Heading1Char"/>
    <w:qFormat/>
    <w:rsid w:val="00ED63B2"/>
    <w:pPr>
      <w:autoSpaceDE/>
      <w:autoSpaceDN/>
      <w:adjustRightInd/>
      <w:outlineLvl w:val="0"/>
    </w:pPr>
    <w:rP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358C"/>
    <w:rPr>
      <w:color w:val="0000FF"/>
      <w:u w:val="single"/>
    </w:rPr>
  </w:style>
  <w:style w:type="paragraph" w:styleId="ListParagraph">
    <w:name w:val="List Paragraph"/>
    <w:basedOn w:val="Normal"/>
    <w:uiPriority w:val="34"/>
    <w:qFormat/>
    <w:rsid w:val="003B5E03"/>
    <w:pPr>
      <w:ind w:left="720"/>
      <w:contextualSpacing/>
    </w:pPr>
  </w:style>
  <w:style w:type="character" w:customStyle="1" w:styleId="Heading1Char">
    <w:name w:val="Heading 1 Char"/>
    <w:basedOn w:val="DefaultParagraphFont"/>
    <w:link w:val="Heading1"/>
    <w:rsid w:val="00ED63B2"/>
    <w:rPr>
      <w:rFonts w:eastAsia="Times New Roman" w:cs="Times New Roman"/>
      <w:b/>
      <w:snapToGrid w:val="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191"/>
    <w:pPr>
      <w:widowControl w:val="0"/>
      <w:autoSpaceDE w:val="0"/>
      <w:autoSpaceDN w:val="0"/>
      <w:adjustRightInd w:val="0"/>
      <w:spacing w:after="0" w:line="240" w:lineRule="auto"/>
    </w:pPr>
    <w:rPr>
      <w:rFonts w:eastAsia="Times New Roman" w:cs="Times New Roman"/>
      <w:szCs w:val="24"/>
      <w:lang w:val="en-US"/>
    </w:rPr>
  </w:style>
  <w:style w:type="paragraph" w:styleId="Heading1">
    <w:name w:val="heading 1"/>
    <w:basedOn w:val="Normal"/>
    <w:next w:val="Normal"/>
    <w:link w:val="Heading1Char"/>
    <w:qFormat/>
    <w:rsid w:val="00ED63B2"/>
    <w:pPr>
      <w:autoSpaceDE/>
      <w:autoSpaceDN/>
      <w:adjustRightInd/>
      <w:outlineLvl w:val="0"/>
    </w:pPr>
    <w:rP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358C"/>
    <w:rPr>
      <w:color w:val="0000FF"/>
      <w:u w:val="single"/>
    </w:rPr>
  </w:style>
  <w:style w:type="paragraph" w:styleId="ListParagraph">
    <w:name w:val="List Paragraph"/>
    <w:basedOn w:val="Normal"/>
    <w:uiPriority w:val="34"/>
    <w:qFormat/>
    <w:rsid w:val="003B5E03"/>
    <w:pPr>
      <w:ind w:left="720"/>
      <w:contextualSpacing/>
    </w:pPr>
  </w:style>
  <w:style w:type="character" w:customStyle="1" w:styleId="Heading1Char">
    <w:name w:val="Heading 1 Char"/>
    <w:basedOn w:val="DefaultParagraphFont"/>
    <w:link w:val="Heading1"/>
    <w:rsid w:val="00ED63B2"/>
    <w:rPr>
      <w:rFonts w:eastAsia="Times New Roman" w:cs="Times New Roman"/>
      <w:b/>
      <w:snapToGrid w:val="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k@telusplanet.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2016-01-04T20:55:00Z</dcterms:created>
  <dcterms:modified xsi:type="dcterms:W3CDTF">2016-01-04T20:55:00Z</dcterms:modified>
</cp:coreProperties>
</file>